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87C" w:rsidRPr="002213C1" w:rsidRDefault="002213C1">
      <w:pPr>
        <w:rPr>
          <w:b/>
          <w:sz w:val="28"/>
          <w:szCs w:val="28"/>
        </w:rPr>
      </w:pPr>
      <w:r w:rsidRPr="002213C1">
        <w:rPr>
          <w:b/>
          <w:sz w:val="28"/>
          <w:szCs w:val="28"/>
        </w:rPr>
        <w:t>New Yorker</w:t>
      </w:r>
    </w:p>
    <w:p w:rsidR="002213C1" w:rsidRDefault="002213C1">
      <w:r w:rsidRPr="002213C1">
        <w:t>http://www.newyorker.com/books/double-take/postscript-james-acord-alchemist-for-the-nuclear-age</w:t>
      </w:r>
    </w:p>
    <w:p w:rsidR="002213C1" w:rsidRDefault="002213C1"/>
    <w:p w:rsidR="002213C1" w:rsidRDefault="002213C1"/>
    <w:p w:rsidR="002213C1" w:rsidRDefault="002213C1"/>
    <w:p w:rsidR="002213C1" w:rsidRPr="002213C1" w:rsidRDefault="002213C1" w:rsidP="002213C1">
      <w:pPr>
        <w:rPr>
          <w:rFonts w:ascii="Times New Roman" w:eastAsia="Times New Roman" w:hAnsi="Times New Roman"/>
          <w:lang w:bidi="ar-SA"/>
        </w:rPr>
      </w:pPr>
      <w:r w:rsidRPr="002213C1">
        <w:rPr>
          <w:rFonts w:ascii="Times New Roman" w:eastAsia="Times New Roman" w:hAnsi="Times New Roman"/>
          <w:lang w:bidi="ar-SA"/>
        </w:rPr>
        <w:t xml:space="preserve">January 19, 2011 </w:t>
      </w:r>
    </w:p>
    <w:p w:rsidR="002213C1" w:rsidRPr="002213C1" w:rsidRDefault="002213C1" w:rsidP="002213C1">
      <w:pPr>
        <w:spacing w:before="100" w:beforeAutospacing="1" w:after="100" w:afterAutospacing="1"/>
        <w:outlineLvl w:val="0"/>
        <w:rPr>
          <w:rFonts w:ascii="Times New Roman" w:eastAsia="Times New Roman" w:hAnsi="Times New Roman"/>
          <w:b/>
          <w:bCs/>
          <w:kern w:val="36"/>
          <w:sz w:val="48"/>
          <w:szCs w:val="48"/>
          <w:lang w:bidi="ar-SA"/>
        </w:rPr>
      </w:pPr>
      <w:r w:rsidRPr="002213C1">
        <w:rPr>
          <w:rFonts w:ascii="Times New Roman" w:eastAsia="Times New Roman" w:hAnsi="Times New Roman"/>
          <w:b/>
          <w:bCs/>
          <w:kern w:val="36"/>
          <w:sz w:val="48"/>
          <w:szCs w:val="48"/>
          <w:lang w:bidi="ar-SA"/>
        </w:rPr>
        <w:t xml:space="preserve">Postscript: James </w:t>
      </w:r>
      <w:proofErr w:type="spellStart"/>
      <w:r w:rsidRPr="002213C1">
        <w:rPr>
          <w:rFonts w:ascii="Times New Roman" w:eastAsia="Times New Roman" w:hAnsi="Times New Roman"/>
          <w:b/>
          <w:bCs/>
          <w:kern w:val="36"/>
          <w:sz w:val="48"/>
          <w:szCs w:val="48"/>
          <w:lang w:bidi="ar-SA"/>
        </w:rPr>
        <w:t>Acord</w:t>
      </w:r>
      <w:proofErr w:type="spellEnd"/>
      <w:r w:rsidRPr="002213C1">
        <w:rPr>
          <w:rFonts w:ascii="Times New Roman" w:eastAsia="Times New Roman" w:hAnsi="Times New Roman"/>
          <w:b/>
          <w:bCs/>
          <w:kern w:val="36"/>
          <w:sz w:val="48"/>
          <w:szCs w:val="48"/>
          <w:lang w:bidi="ar-SA"/>
        </w:rPr>
        <w:t>, Alchemist for the Nuclear Age</w:t>
      </w:r>
    </w:p>
    <w:p w:rsidR="002213C1" w:rsidRPr="002213C1" w:rsidRDefault="002213C1" w:rsidP="002213C1">
      <w:pPr>
        <w:spacing w:before="100" w:beforeAutospacing="1" w:after="100" w:afterAutospacing="1"/>
        <w:outlineLvl w:val="2"/>
        <w:rPr>
          <w:rFonts w:ascii="Times New Roman" w:eastAsia="Times New Roman" w:hAnsi="Times New Roman"/>
          <w:b/>
          <w:bCs/>
          <w:sz w:val="27"/>
          <w:szCs w:val="27"/>
          <w:lang w:bidi="ar-SA"/>
        </w:rPr>
      </w:pPr>
      <w:r w:rsidRPr="002213C1">
        <w:rPr>
          <w:rFonts w:ascii="Times New Roman" w:eastAsia="Times New Roman" w:hAnsi="Times New Roman"/>
          <w:b/>
          <w:bCs/>
          <w:sz w:val="27"/>
          <w:szCs w:val="27"/>
          <w:lang w:bidi="ar-SA"/>
        </w:rPr>
        <w:t xml:space="preserve">By </w:t>
      </w:r>
      <w:hyperlink r:id="rId5" w:tooltip="Jon Michaud" w:history="1">
        <w:r w:rsidRPr="002213C1">
          <w:rPr>
            <w:rFonts w:ascii="Times New Roman" w:eastAsia="Times New Roman" w:hAnsi="Times New Roman"/>
            <w:b/>
            <w:bCs/>
            <w:color w:val="0000FF"/>
            <w:sz w:val="27"/>
            <w:szCs w:val="27"/>
            <w:u w:val="single"/>
            <w:lang w:bidi="ar-SA"/>
          </w:rPr>
          <w:t>Jon Michaud</w:t>
        </w:r>
      </w:hyperlink>
    </w:p>
    <w:p w:rsidR="002213C1" w:rsidRPr="002213C1" w:rsidRDefault="002213C1" w:rsidP="002213C1">
      <w:pPr>
        <w:rPr>
          <w:rFonts w:ascii="Times New Roman" w:eastAsia="Times New Roman" w:hAnsi="Times New Roman"/>
          <w:lang w:bidi="ar-SA"/>
        </w:rPr>
      </w:pPr>
      <w:r>
        <w:rPr>
          <w:rFonts w:ascii="Times New Roman" w:eastAsia="Times New Roman" w:hAnsi="Times New Roman"/>
          <w:noProof/>
          <w:color w:val="0000FF"/>
          <w:lang w:bidi="ar-SA"/>
        </w:rPr>
        <w:drawing>
          <wp:inline distT="0" distB="0" distL="0" distR="0">
            <wp:extent cx="2209800" cy="3038475"/>
            <wp:effectExtent l="19050" t="0" r="0" b="0"/>
            <wp:docPr id="2" name="Picture 2" descr="http://www.newyorker.com/wp-content/uploads/2011/01/JamesLAcord_by_Arthur_S_Aubry-thumb-233x319-60464.jpg">
              <a:hlinkClick xmlns:a="http://schemas.openxmlformats.org/drawingml/2006/main" r:id="rId6" tooltip="&quot;Postscript: James Acord, Alchemist for the Nuclear 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wyorker.com/wp-content/uploads/2011/01/JamesLAcord_by_Arthur_S_Aubry-thumb-233x319-60464.jpg">
                      <a:hlinkClick r:id="rId6" tooltip="&quot;Postscript: James Acord, Alchemist for the Nuclear Age&quot;"/>
                    </pic:cNvPr>
                    <pic:cNvPicPr>
                      <a:picLocks noChangeAspect="1" noChangeArrowheads="1"/>
                    </pic:cNvPicPr>
                  </pic:nvPicPr>
                  <pic:blipFill>
                    <a:blip r:embed="rId7" cstate="print"/>
                    <a:srcRect/>
                    <a:stretch>
                      <a:fillRect/>
                    </a:stretch>
                  </pic:blipFill>
                  <pic:spPr bwMode="auto">
                    <a:xfrm>
                      <a:off x="0" y="0"/>
                      <a:ext cx="2209800" cy="3038475"/>
                    </a:xfrm>
                    <a:prstGeom prst="rect">
                      <a:avLst/>
                    </a:prstGeom>
                    <a:noFill/>
                    <a:ln w="9525">
                      <a:noFill/>
                      <a:miter lim="800000"/>
                      <a:headEnd/>
                      <a:tailEnd/>
                    </a:ln>
                  </pic:spPr>
                </pic:pic>
              </a:graphicData>
            </a:graphic>
          </wp:inline>
        </w:drawing>
      </w:r>
      <w:bookmarkStart w:id="0" w:name="/1"/>
      <w:bookmarkEnd w:id="0"/>
    </w:p>
    <w:p w:rsidR="002213C1" w:rsidRPr="002213C1" w:rsidRDefault="002213C1" w:rsidP="002213C1">
      <w:pPr>
        <w:spacing w:before="100" w:beforeAutospacing="1" w:after="100" w:afterAutospacing="1"/>
        <w:rPr>
          <w:rFonts w:ascii="Times New Roman" w:eastAsia="Times New Roman" w:hAnsi="Times New Roman"/>
          <w:lang w:bidi="ar-SA"/>
        </w:rPr>
      </w:pPr>
      <w:r w:rsidRPr="002213C1">
        <w:rPr>
          <w:rFonts w:ascii="Times New Roman" w:eastAsia="Times New Roman" w:hAnsi="Times New Roman"/>
          <w:lang w:bidi="ar-SA"/>
        </w:rPr>
        <w:t xml:space="preserve">Word reached our offices late last week that the artist James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w:t>
      </w:r>
      <w:hyperlink r:id="rId8" w:tgtFrame="_blank" w:history="1">
        <w:r w:rsidRPr="002213C1">
          <w:rPr>
            <w:rFonts w:ascii="Times New Roman" w:eastAsia="Times New Roman" w:hAnsi="Times New Roman"/>
            <w:color w:val="0000FF"/>
            <w:u w:val="single"/>
            <w:lang w:bidi="ar-SA"/>
          </w:rPr>
          <w:t>had died</w:t>
        </w:r>
      </w:hyperlink>
      <w:r w:rsidRPr="002213C1">
        <w:rPr>
          <w:rFonts w:ascii="Times New Roman" w:eastAsia="Times New Roman" w:hAnsi="Times New Roman"/>
          <w:lang w:bidi="ar-SA"/>
        </w:rPr>
        <w:t xml:space="preserve"> in Seattle, on January 9th, apparently by his own hand. Over his long career, which began when he was a teen-ager,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who was sixty-six, produced work using a wide variety of materials, including salt, granite, gold, silver, and steel, but he was perhaps best known for the decades he spent working with radioactive substances. An altar boy in his youth,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later spent time as a ranch hand in Nebraska, a stone carver in </w:t>
      </w:r>
      <w:proofErr w:type="spellStart"/>
      <w:r w:rsidRPr="002213C1">
        <w:rPr>
          <w:rFonts w:ascii="Times New Roman" w:eastAsia="Times New Roman" w:hAnsi="Times New Roman"/>
          <w:lang w:bidi="ar-SA"/>
        </w:rPr>
        <w:t>Barre</w:t>
      </w:r>
      <w:proofErr w:type="spellEnd"/>
      <w:r w:rsidRPr="002213C1">
        <w:rPr>
          <w:rFonts w:ascii="Times New Roman" w:eastAsia="Times New Roman" w:hAnsi="Times New Roman"/>
          <w:lang w:bidi="ar-SA"/>
        </w:rPr>
        <w:t xml:space="preserve">, Vermont, and an artist-in-residence in London, but he always returned to the Northwest. As a draughtsman, he was drawn to death and decay, creating studies of </w:t>
      </w:r>
      <w:proofErr w:type="spellStart"/>
      <w:r w:rsidRPr="002213C1">
        <w:rPr>
          <w:rFonts w:ascii="Times New Roman" w:eastAsia="Times New Roman" w:hAnsi="Times New Roman"/>
          <w:lang w:bidi="ar-SA"/>
        </w:rPr>
        <w:t>roadkill</w:t>
      </w:r>
      <w:proofErr w:type="spellEnd"/>
      <w:r w:rsidRPr="002213C1">
        <w:rPr>
          <w:rFonts w:ascii="Times New Roman" w:eastAsia="Times New Roman" w:hAnsi="Times New Roman"/>
          <w:lang w:bidi="ar-SA"/>
        </w:rPr>
        <w:t xml:space="preserve"> and other found corpses. At one time he also earned his living carving headstones. He was a skilled welder and a serious student of alchemy and nuclear science. In 1993, after a long campaign, he became the only individual in the United States to receive a Radioactive Materials License. (So pleased was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that he had the license number </w:t>
      </w:r>
      <w:hyperlink r:id="rId9" w:tgtFrame="_blank" w:history="1">
        <w:r w:rsidRPr="002213C1">
          <w:rPr>
            <w:rFonts w:ascii="Times New Roman" w:eastAsia="Times New Roman" w:hAnsi="Times New Roman"/>
            <w:color w:val="0000FF"/>
            <w:u w:val="single"/>
            <w:lang w:bidi="ar-SA"/>
          </w:rPr>
          <w:t>tattooed onto the back of his neck</w:t>
        </w:r>
      </w:hyperlink>
      <w:r w:rsidRPr="002213C1">
        <w:rPr>
          <w:rFonts w:ascii="Times New Roman" w:eastAsia="Times New Roman" w:hAnsi="Times New Roman"/>
          <w:lang w:bidi="ar-SA"/>
        </w:rPr>
        <w:t xml:space="preserve">.) Prior to receiving this permission,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had run into regulatory difficulties for working </w:t>
      </w:r>
      <w:r w:rsidRPr="002213C1">
        <w:rPr>
          <w:rFonts w:ascii="Times New Roman" w:eastAsia="Times New Roman" w:hAnsi="Times New Roman"/>
          <w:lang w:bidi="ar-SA"/>
        </w:rPr>
        <w:lastRenderedPageBreak/>
        <w:t xml:space="preserve">with large quantities of another radioactive substance: Mango Red Fiesta pottery, which contained uranium in its glaze. </w:t>
      </w:r>
    </w:p>
    <w:p w:rsidR="002213C1" w:rsidRPr="002213C1" w:rsidRDefault="002213C1" w:rsidP="002213C1">
      <w:pPr>
        <w:rPr>
          <w:rFonts w:ascii="Times New Roman" w:eastAsia="Times New Roman" w:hAnsi="Times New Roman"/>
          <w:lang w:bidi="ar-SA"/>
        </w:rPr>
      </w:pPr>
      <w:r>
        <w:rPr>
          <w:rFonts w:ascii="Times New Roman" w:eastAsia="Times New Roman" w:hAnsi="Times New Roman"/>
          <w:noProof/>
          <w:color w:val="0000FF"/>
          <w:lang w:bidi="ar-SA"/>
        </w:rPr>
        <w:drawing>
          <wp:inline distT="0" distB="0" distL="0" distR="0">
            <wp:extent cx="2219325" cy="2209800"/>
            <wp:effectExtent l="19050" t="0" r="9525" b="0"/>
            <wp:docPr id="3" name="Picture 3" descr="MonstranceForAGreyHorse_Aubry.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nstranceForAGreyHorse_Aubry.jpg">
                      <a:hlinkClick r:id="rId10"/>
                    </pic:cNvPr>
                    <pic:cNvPicPr>
                      <a:picLocks noChangeAspect="1" noChangeArrowheads="1"/>
                    </pic:cNvPicPr>
                  </pic:nvPicPr>
                  <pic:blipFill>
                    <a:blip r:embed="rId11" cstate="print"/>
                    <a:srcRect/>
                    <a:stretch>
                      <a:fillRect/>
                    </a:stretch>
                  </pic:blipFill>
                  <pic:spPr bwMode="auto">
                    <a:xfrm>
                      <a:off x="0" y="0"/>
                      <a:ext cx="2219325" cy="2209800"/>
                    </a:xfrm>
                    <a:prstGeom prst="rect">
                      <a:avLst/>
                    </a:prstGeom>
                    <a:noFill/>
                    <a:ln w="9525">
                      <a:noFill/>
                      <a:miter lim="800000"/>
                      <a:headEnd/>
                      <a:tailEnd/>
                    </a:ln>
                  </pic:spPr>
                </pic:pic>
              </a:graphicData>
            </a:graphic>
          </wp:inline>
        </w:drawing>
      </w:r>
    </w:p>
    <w:p w:rsidR="002213C1" w:rsidRPr="002213C1" w:rsidRDefault="002213C1" w:rsidP="002213C1">
      <w:pPr>
        <w:spacing w:before="100" w:beforeAutospacing="1" w:after="100" w:afterAutospacing="1"/>
        <w:rPr>
          <w:rFonts w:ascii="Times New Roman" w:eastAsia="Times New Roman" w:hAnsi="Times New Roman"/>
          <w:lang w:bidi="ar-SA"/>
        </w:rPr>
      </w:pP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was the subject of a forty-thousand-word Profile by Philip Schuyler, published in </w:t>
      </w:r>
      <w:r w:rsidRPr="002213C1">
        <w:rPr>
          <w:rFonts w:ascii="Times New Roman" w:eastAsia="Times New Roman" w:hAnsi="Times New Roman"/>
          <w:i/>
          <w:iCs/>
          <w:lang w:bidi="ar-SA"/>
        </w:rPr>
        <w:t>The New Yorker</w:t>
      </w:r>
      <w:r w:rsidRPr="002213C1">
        <w:rPr>
          <w:rFonts w:ascii="Times New Roman" w:eastAsia="Times New Roman" w:hAnsi="Times New Roman"/>
          <w:lang w:bidi="ar-SA"/>
        </w:rPr>
        <w:t xml:space="preserve"> in </w:t>
      </w:r>
      <w:hyperlink r:id="rId12" w:history="1">
        <w:r w:rsidRPr="002213C1">
          <w:rPr>
            <w:rFonts w:ascii="Times New Roman" w:eastAsia="Times New Roman" w:hAnsi="Times New Roman"/>
            <w:color w:val="0000FF"/>
            <w:u w:val="single"/>
            <w:lang w:bidi="ar-SA"/>
          </w:rPr>
          <w:t>two parts</w:t>
        </w:r>
      </w:hyperlink>
      <w:r w:rsidRPr="002213C1">
        <w:rPr>
          <w:rFonts w:ascii="Times New Roman" w:eastAsia="Times New Roman" w:hAnsi="Times New Roman"/>
          <w:lang w:bidi="ar-SA"/>
        </w:rPr>
        <w:t xml:space="preserve"> in 1991. The title of the article, “Moving to Richland,” refers to Richland, Washington, near the Hanford nuclear site, where the plutonium for the Fat Man atomic bomb was processed.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relocated there from Seattle around the time of Schuyler’s Profile in order to have easier access to radioactive materials produced at Hanford and in order to get to know the scientists and other workers employed on the site.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was inspired to create a series of reliquaries in which symbolic items from the nuclear age were housed in boxes </w:t>
      </w:r>
      <w:proofErr w:type="spellStart"/>
      <w:r w:rsidRPr="002213C1">
        <w:rPr>
          <w:rFonts w:ascii="Times New Roman" w:eastAsia="Times New Roman" w:hAnsi="Times New Roman"/>
          <w:lang w:bidi="ar-SA"/>
        </w:rPr>
        <w:t>modelled</w:t>
      </w:r>
      <w:proofErr w:type="spellEnd"/>
      <w:r w:rsidRPr="002213C1">
        <w:rPr>
          <w:rFonts w:ascii="Times New Roman" w:eastAsia="Times New Roman" w:hAnsi="Times New Roman"/>
          <w:lang w:bidi="ar-SA"/>
        </w:rPr>
        <w:t xml:space="preserve"> after the medieval reliquaries used to preserve sacred Christian objects. As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w:t>
      </w:r>
      <w:hyperlink r:id="rId13" w:tgtFrame="_blank" w:history="1">
        <w:r w:rsidRPr="002213C1">
          <w:rPr>
            <w:rFonts w:ascii="Times New Roman" w:eastAsia="Times New Roman" w:hAnsi="Times New Roman"/>
            <w:color w:val="0000FF"/>
            <w:u w:val="single"/>
            <w:lang w:bidi="ar-SA"/>
          </w:rPr>
          <w:t xml:space="preserve">told the </w:t>
        </w:r>
        <w:r w:rsidRPr="002213C1">
          <w:rPr>
            <w:rFonts w:ascii="Times New Roman" w:eastAsia="Times New Roman" w:hAnsi="Times New Roman"/>
            <w:i/>
            <w:iCs/>
            <w:color w:val="0000FF"/>
            <w:u w:val="single"/>
            <w:lang w:bidi="ar-SA"/>
          </w:rPr>
          <w:t>Guardian</w:t>
        </w:r>
      </w:hyperlink>
      <w:r w:rsidRPr="002213C1">
        <w:rPr>
          <w:rFonts w:ascii="Times New Roman" w:eastAsia="Times New Roman" w:hAnsi="Times New Roman"/>
          <w:lang w:bidi="ar-SA"/>
        </w:rPr>
        <w:t xml:space="preserve">, in 1999, “I can’t help feeling that today’s nuclear industry is not unlike the church of the 12th and 13th centuries. We have a priesthood living in remote areas, interacting only with each other. Yet these are the people who make decisions for you and me.” Another project conceived by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(but never executed) was to replace the nuclear warheads in Cold War arsenals with “</w:t>
      </w:r>
      <w:proofErr w:type="spellStart"/>
      <w:r w:rsidRPr="002213C1">
        <w:rPr>
          <w:rFonts w:ascii="Times New Roman" w:eastAsia="Times New Roman" w:hAnsi="Times New Roman"/>
          <w:lang w:bidi="ar-SA"/>
        </w:rPr>
        <w:t>artheads</w:t>
      </w:r>
      <w:proofErr w:type="spellEnd"/>
      <w:r w:rsidRPr="002213C1">
        <w:rPr>
          <w:rFonts w:ascii="Times New Roman" w:eastAsia="Times New Roman" w:hAnsi="Times New Roman"/>
          <w:lang w:bidi="ar-SA"/>
        </w:rPr>
        <w:t xml:space="preserve">.” </w:t>
      </w:r>
    </w:p>
    <w:p w:rsidR="002213C1" w:rsidRPr="002213C1" w:rsidRDefault="002213C1" w:rsidP="002213C1">
      <w:pPr>
        <w:spacing w:before="100" w:beforeAutospacing="1" w:after="100" w:afterAutospacing="1"/>
        <w:rPr>
          <w:rFonts w:ascii="Times New Roman" w:eastAsia="Times New Roman" w:hAnsi="Times New Roman"/>
          <w:lang w:bidi="ar-SA"/>
        </w:rPr>
      </w:pPr>
      <w:r w:rsidRPr="002213C1">
        <w:rPr>
          <w:rFonts w:ascii="Times New Roman" w:eastAsia="Times New Roman" w:hAnsi="Times New Roman"/>
          <w:lang w:bidi="ar-SA"/>
        </w:rPr>
        <w:t xml:space="preserve">Schuyler says of his Profile, “I started out trying to capture Jim’s voice, and after working on it for a while I realized that he had captured mine.” Early in the first part of “Moving to Richland,” Schuyler quotes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at a gallery event discussing his reasons for working with such unlikely materials:</w:t>
      </w:r>
    </w:p>
    <w:p w:rsidR="002213C1" w:rsidRPr="002213C1" w:rsidRDefault="002213C1" w:rsidP="002213C1">
      <w:pPr>
        <w:rPr>
          <w:rFonts w:ascii="Times New Roman" w:eastAsia="Times New Roman" w:hAnsi="Times New Roman"/>
          <w:lang w:bidi="ar-SA"/>
        </w:rPr>
      </w:pPr>
      <w:r w:rsidRPr="002213C1">
        <w:rPr>
          <w:rFonts w:ascii="Times New Roman" w:eastAsia="Times New Roman" w:hAnsi="Times New Roman"/>
          <w:lang w:bidi="ar-SA"/>
        </w:rPr>
        <w:t xml:space="preserve">The thing is, is like it or not, we’ve created tons and tons—thousands of tons—of radioactive material. The waste from the Manhattan Project is still with us, out at Hanford, and, one way or another, it’ll be with us for a long time. We’re talking about containing radioactive materials with half-lives that exceed our written history by thousands of years—plutonium, for instance, with a half-life of about twenty-five thousand years. And now we’ve got to deal with it, all of us, for the very survivability of the planet…. </w:t>
      </w:r>
    </w:p>
    <w:p w:rsidR="002213C1" w:rsidRPr="002213C1" w:rsidRDefault="002213C1" w:rsidP="002213C1">
      <w:pPr>
        <w:spacing w:before="100" w:beforeAutospacing="1" w:afterAutospacing="1"/>
        <w:rPr>
          <w:rFonts w:ascii="Times New Roman" w:eastAsia="Times New Roman" w:hAnsi="Times New Roman"/>
          <w:lang w:bidi="ar-SA"/>
        </w:rPr>
      </w:pPr>
      <w:r w:rsidRPr="002213C1">
        <w:rPr>
          <w:rFonts w:ascii="Times New Roman" w:eastAsia="Times New Roman" w:hAnsi="Times New Roman"/>
          <w:lang w:bidi="ar-SA"/>
        </w:rPr>
        <w:t xml:space="preserve">If we look back in the other direction, though, we do have art that dates from the Ice Age, thirty thousand years ago. In fact, I’ve often speculated that my shadowy, forgotten colleagues from long ago created these works of art out of enduring materials specifically to span the time, to outlast the individual short life of a human being, or even of the tribe or the society that created </w:t>
      </w:r>
      <w:r w:rsidRPr="002213C1">
        <w:rPr>
          <w:rFonts w:ascii="Times New Roman" w:eastAsia="Times New Roman" w:hAnsi="Times New Roman"/>
          <w:lang w:bidi="ar-SA"/>
        </w:rPr>
        <w:lastRenderedPageBreak/>
        <w:t>them. Some of these sculptures and paintings still speak to us today with an eloquence that we can all respond to, I think. So art is an answer. I’m not against words and mathematics, you know, but I’m not counting on them. The language of art may be the best way we have to let people know that this is bad stuff, and they’d better keep away.</w:t>
      </w:r>
    </w:p>
    <w:p w:rsidR="002213C1" w:rsidRPr="002213C1" w:rsidRDefault="002213C1" w:rsidP="002213C1">
      <w:pPr>
        <w:spacing w:before="100" w:beforeAutospacing="1" w:after="100" w:afterAutospacing="1"/>
        <w:rPr>
          <w:rFonts w:ascii="Times New Roman" w:eastAsia="Times New Roman" w:hAnsi="Times New Roman"/>
          <w:lang w:bidi="ar-SA"/>
        </w:rPr>
      </w:pPr>
      <w:r w:rsidRPr="002213C1">
        <w:rPr>
          <w:rFonts w:ascii="Times New Roman" w:eastAsia="Times New Roman" w:hAnsi="Times New Roman"/>
          <w:lang w:bidi="ar-SA"/>
        </w:rPr>
        <w:t xml:space="preserve">After learning of </w:t>
      </w:r>
      <w:proofErr w:type="spellStart"/>
      <w:r w:rsidRPr="002213C1">
        <w:rPr>
          <w:rFonts w:ascii="Times New Roman" w:eastAsia="Times New Roman" w:hAnsi="Times New Roman"/>
          <w:lang w:bidi="ar-SA"/>
        </w:rPr>
        <w:t>Acord’s</w:t>
      </w:r>
      <w:proofErr w:type="spellEnd"/>
      <w:r w:rsidRPr="002213C1">
        <w:rPr>
          <w:rFonts w:ascii="Times New Roman" w:eastAsia="Times New Roman" w:hAnsi="Times New Roman"/>
          <w:lang w:bidi="ar-SA"/>
        </w:rPr>
        <w:t xml:space="preserve"> death, I wrote to Schuyler, who lives in Seattle and had been friends with the artist for forty years. He replied with some thoughts on </w:t>
      </w:r>
      <w:proofErr w:type="spellStart"/>
      <w:r w:rsidRPr="002213C1">
        <w:rPr>
          <w:rFonts w:ascii="Times New Roman" w:eastAsia="Times New Roman" w:hAnsi="Times New Roman"/>
          <w:lang w:bidi="ar-SA"/>
        </w:rPr>
        <w:t>Acord’s</w:t>
      </w:r>
      <w:proofErr w:type="spellEnd"/>
      <w:r w:rsidRPr="002213C1">
        <w:rPr>
          <w:rFonts w:ascii="Times New Roman" w:eastAsia="Times New Roman" w:hAnsi="Times New Roman"/>
          <w:lang w:bidi="ar-SA"/>
        </w:rPr>
        <w:t xml:space="preserve"> life since the Profile was published:</w:t>
      </w:r>
    </w:p>
    <w:p w:rsidR="002213C1" w:rsidRPr="002213C1" w:rsidRDefault="002213C1" w:rsidP="002213C1">
      <w:pPr>
        <w:rPr>
          <w:rFonts w:ascii="Times New Roman" w:eastAsia="Times New Roman" w:hAnsi="Times New Roman"/>
          <w:lang w:bidi="ar-SA"/>
        </w:rPr>
      </w:pPr>
      <w:bookmarkStart w:id="1" w:name="/3"/>
      <w:bookmarkStart w:id="2" w:name="/2"/>
      <w:bookmarkEnd w:id="1"/>
      <w:bookmarkEnd w:id="2"/>
      <w:r w:rsidRPr="002213C1">
        <w:rPr>
          <w:rFonts w:ascii="Times New Roman" w:eastAsia="Times New Roman" w:hAnsi="Times New Roman"/>
          <w:lang w:bidi="ar-SA"/>
        </w:rPr>
        <w:t xml:space="preserve">An obvious question is, why now? The why is actually not so difficult. Jim had been flirting with death in one way or another for as long as I knew him. In recent years, he had been in poor health, living in an SRO in conditions more appropriate to a Joseph Mitchell piece than one by Peter </w:t>
      </w:r>
      <w:proofErr w:type="spellStart"/>
      <w:r w:rsidRPr="002213C1">
        <w:rPr>
          <w:rFonts w:ascii="Times New Roman" w:eastAsia="Times New Roman" w:hAnsi="Times New Roman"/>
          <w:lang w:bidi="ar-SA"/>
        </w:rPr>
        <w:t>Schjeldahl</w:t>
      </w:r>
      <w:proofErr w:type="spellEnd"/>
      <w:r w:rsidRPr="002213C1">
        <w:rPr>
          <w:rFonts w:ascii="Times New Roman" w:eastAsia="Times New Roman" w:hAnsi="Times New Roman"/>
          <w:lang w:bidi="ar-SA"/>
        </w:rPr>
        <w:t xml:space="preserve">. And yet he had a circle of friends in Seattle whom he saw on a regular basis, and he had a wide circle of admirers around the world. Three of his reliquaries, produced within the past five years or so, are currently touring the world. He had been a featured speaker at a conference in Barcelona last spring, invited by some mid-career British art stars who had been influenced by his residency at Imperial College in London. He was gearing up to finish Reliquary for Two Hands, which he had begun in </w:t>
      </w:r>
      <w:proofErr w:type="spellStart"/>
      <w:r w:rsidRPr="002213C1">
        <w:rPr>
          <w:rFonts w:ascii="Times New Roman" w:eastAsia="Times New Roman" w:hAnsi="Times New Roman"/>
          <w:lang w:bidi="ar-SA"/>
        </w:rPr>
        <w:t>Barre</w:t>
      </w:r>
      <w:proofErr w:type="spellEnd"/>
      <w:r w:rsidRPr="002213C1">
        <w:rPr>
          <w:rFonts w:ascii="Times New Roman" w:eastAsia="Times New Roman" w:hAnsi="Times New Roman"/>
          <w:lang w:bidi="ar-SA"/>
        </w:rPr>
        <w:t xml:space="preserve"> 30 years ago. More important, he had designed something new and dramatically different from his earlier sculpture, and he had made arrangements with a skilled metal worker to help him with the fabrication. But fame and notoriety were not the goal. All of these efforts were in the service of a greater vision, the idea that art could not only serve humanity, it could save the world.</w:t>
      </w:r>
    </w:p>
    <w:p w:rsidR="002213C1" w:rsidRPr="002213C1" w:rsidRDefault="002213C1" w:rsidP="002213C1">
      <w:pPr>
        <w:spacing w:before="100" w:beforeAutospacing="1" w:after="100" w:afterAutospacing="1"/>
        <w:rPr>
          <w:rFonts w:ascii="Times New Roman" w:eastAsia="Times New Roman" w:hAnsi="Times New Roman"/>
          <w:lang w:bidi="ar-SA"/>
        </w:rPr>
      </w:pPr>
      <w:r w:rsidRPr="002213C1">
        <w:rPr>
          <w:rFonts w:ascii="Times New Roman" w:eastAsia="Times New Roman" w:hAnsi="Times New Roman"/>
          <w:lang w:bidi="ar-SA"/>
        </w:rPr>
        <w:t xml:space="preserve">Schuyler pointed me to </w:t>
      </w:r>
      <w:hyperlink r:id="rId14" w:tgtFrame="_blank" w:history="1">
        <w:r w:rsidRPr="002213C1">
          <w:rPr>
            <w:rFonts w:ascii="Times New Roman" w:eastAsia="Times New Roman" w:hAnsi="Times New Roman"/>
            <w:color w:val="0000FF"/>
            <w:u w:val="single"/>
            <w:lang w:bidi="ar-SA"/>
          </w:rPr>
          <w:t>a Web site</w:t>
        </w:r>
      </w:hyperlink>
      <w:r w:rsidRPr="002213C1">
        <w:rPr>
          <w:rFonts w:ascii="Times New Roman" w:eastAsia="Times New Roman" w:hAnsi="Times New Roman"/>
          <w:lang w:bidi="ar-SA"/>
        </w:rPr>
        <w:t xml:space="preserve"> created by Janet and Edward Galore where friends of </w:t>
      </w:r>
      <w:proofErr w:type="spellStart"/>
      <w:r w:rsidRPr="002213C1">
        <w:rPr>
          <w:rFonts w:ascii="Times New Roman" w:eastAsia="Times New Roman" w:hAnsi="Times New Roman"/>
          <w:lang w:bidi="ar-SA"/>
        </w:rPr>
        <w:t>Acord’s</w:t>
      </w:r>
      <w:proofErr w:type="spellEnd"/>
      <w:r w:rsidRPr="002213C1">
        <w:rPr>
          <w:rFonts w:ascii="Times New Roman" w:eastAsia="Times New Roman" w:hAnsi="Times New Roman"/>
          <w:lang w:bidi="ar-SA"/>
        </w:rPr>
        <w:t xml:space="preserve"> have been posting memories of him as well as photographs of his work. I spoke with the </w:t>
      </w:r>
      <w:proofErr w:type="spellStart"/>
      <w:r w:rsidRPr="002213C1">
        <w:rPr>
          <w:rFonts w:ascii="Times New Roman" w:eastAsia="Times New Roman" w:hAnsi="Times New Roman"/>
          <w:lang w:bidi="ar-SA"/>
        </w:rPr>
        <w:t>Galores</w:t>
      </w:r>
      <w:proofErr w:type="spellEnd"/>
      <w:r w:rsidRPr="002213C1">
        <w:rPr>
          <w:rFonts w:ascii="Times New Roman" w:eastAsia="Times New Roman" w:hAnsi="Times New Roman"/>
          <w:lang w:bidi="ar-SA"/>
        </w:rPr>
        <w:t xml:space="preserve"> and with another Seattle artist, Charles </w:t>
      </w:r>
      <w:proofErr w:type="spellStart"/>
      <w:r w:rsidRPr="002213C1">
        <w:rPr>
          <w:rFonts w:ascii="Times New Roman" w:eastAsia="Times New Roman" w:hAnsi="Times New Roman"/>
          <w:lang w:bidi="ar-SA"/>
        </w:rPr>
        <w:t>Krafft</w:t>
      </w:r>
      <w:proofErr w:type="spellEnd"/>
      <w:r w:rsidRPr="002213C1">
        <w:rPr>
          <w:rFonts w:ascii="Times New Roman" w:eastAsia="Times New Roman" w:hAnsi="Times New Roman"/>
          <w:lang w:bidi="ar-SA"/>
        </w:rPr>
        <w:t xml:space="preserve">, who knew </w:t>
      </w: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and they all pointed to a passage in Schuyler’s Profile that captured the essence of the man:</w:t>
      </w:r>
    </w:p>
    <w:p w:rsidR="002213C1" w:rsidRPr="002213C1" w:rsidRDefault="002213C1" w:rsidP="002213C1">
      <w:pPr>
        <w:rPr>
          <w:rFonts w:ascii="Times New Roman" w:eastAsia="Times New Roman" w:hAnsi="Times New Roman"/>
          <w:lang w:bidi="ar-SA"/>
        </w:rPr>
      </w:pPr>
      <w:proofErr w:type="spellStart"/>
      <w:r w:rsidRPr="002213C1">
        <w:rPr>
          <w:rFonts w:ascii="Times New Roman" w:eastAsia="Times New Roman" w:hAnsi="Times New Roman"/>
          <w:lang w:bidi="ar-SA"/>
        </w:rPr>
        <w:t>Acord</w:t>
      </w:r>
      <w:proofErr w:type="spellEnd"/>
      <w:r w:rsidRPr="002213C1">
        <w:rPr>
          <w:rFonts w:ascii="Times New Roman" w:eastAsia="Times New Roman" w:hAnsi="Times New Roman"/>
          <w:lang w:bidi="ar-SA"/>
        </w:rPr>
        <w:t xml:space="preserve"> recognized that the idea of transmutation, central to alchemy, was equally applicable to radioactivity and also to sculpture, both of which involve the mysterious transformation of elemental materials. In addition, alchemy provided a moral underpinning for all his work. “The base man who desired only for wealth would always fail,” he said. “The higher adepts, the true alchemists, knew that what they were really transforming was themselves. The real lead was in their own hearts, and only through purity of motivation could they transform that lead into gold.”</w:t>
      </w:r>
    </w:p>
    <w:p w:rsidR="002213C1" w:rsidRPr="002213C1" w:rsidRDefault="002213C1" w:rsidP="002213C1">
      <w:pPr>
        <w:spacing w:before="100" w:beforeAutospacing="1" w:after="100" w:afterAutospacing="1"/>
        <w:rPr>
          <w:rFonts w:ascii="Times New Roman" w:eastAsia="Times New Roman" w:hAnsi="Times New Roman"/>
          <w:lang w:bidi="ar-SA"/>
        </w:rPr>
      </w:pPr>
      <w:r w:rsidRPr="002213C1">
        <w:rPr>
          <w:rFonts w:ascii="Times New Roman" w:eastAsia="Times New Roman" w:hAnsi="Times New Roman"/>
          <w:lang w:bidi="ar-SA"/>
        </w:rPr>
        <w:t xml:space="preserve">The </w:t>
      </w:r>
      <w:hyperlink r:id="rId15" w:anchor="folio=059" w:history="1">
        <w:r w:rsidRPr="002213C1">
          <w:rPr>
            <w:rFonts w:ascii="Times New Roman" w:eastAsia="Times New Roman" w:hAnsi="Times New Roman"/>
            <w:color w:val="0000FF"/>
            <w:u w:val="single"/>
            <w:lang w:bidi="ar-SA"/>
          </w:rPr>
          <w:t>first part</w:t>
        </w:r>
      </w:hyperlink>
      <w:r w:rsidRPr="002213C1">
        <w:rPr>
          <w:rFonts w:ascii="Times New Roman" w:eastAsia="Times New Roman" w:hAnsi="Times New Roman"/>
          <w:lang w:bidi="ar-SA"/>
        </w:rPr>
        <w:t xml:space="preserve"> of “Moving to Richland” will be made available to all readers for one week. The </w:t>
      </w:r>
      <w:hyperlink r:id="rId16" w:history="1">
        <w:r w:rsidRPr="002213C1">
          <w:rPr>
            <w:rFonts w:ascii="Times New Roman" w:eastAsia="Times New Roman" w:hAnsi="Times New Roman"/>
            <w:color w:val="0000FF"/>
            <w:u w:val="single"/>
            <w:lang w:bidi="ar-SA"/>
          </w:rPr>
          <w:t>second part</w:t>
        </w:r>
      </w:hyperlink>
      <w:r w:rsidRPr="002213C1">
        <w:rPr>
          <w:rFonts w:ascii="Times New Roman" w:eastAsia="Times New Roman" w:hAnsi="Times New Roman"/>
          <w:lang w:bidi="ar-SA"/>
        </w:rPr>
        <w:t xml:space="preserve">—and the complete archives of </w:t>
      </w:r>
      <w:r w:rsidRPr="002213C1">
        <w:rPr>
          <w:rFonts w:ascii="Times New Roman" w:eastAsia="Times New Roman" w:hAnsi="Times New Roman"/>
          <w:i/>
          <w:iCs/>
          <w:lang w:bidi="ar-SA"/>
        </w:rPr>
        <w:t>The New Yorker</w:t>
      </w:r>
      <w:r w:rsidRPr="002213C1">
        <w:rPr>
          <w:rFonts w:ascii="Times New Roman" w:eastAsia="Times New Roman" w:hAnsi="Times New Roman"/>
          <w:lang w:bidi="ar-SA"/>
        </w:rPr>
        <w:t xml:space="preserve">, back to 1925—is available to subscribers. Non-subscribers can purchase the </w:t>
      </w:r>
      <w:hyperlink r:id="rId17" w:history="1">
        <w:r w:rsidRPr="002213C1">
          <w:rPr>
            <w:rFonts w:ascii="Times New Roman" w:eastAsia="Times New Roman" w:hAnsi="Times New Roman"/>
            <w:color w:val="0000FF"/>
            <w:u w:val="single"/>
            <w:lang w:bidi="ar-SA"/>
          </w:rPr>
          <w:t>individual issue</w:t>
        </w:r>
      </w:hyperlink>
      <w:r w:rsidRPr="002213C1">
        <w:rPr>
          <w:rFonts w:ascii="Times New Roman" w:eastAsia="Times New Roman" w:hAnsi="Times New Roman"/>
          <w:lang w:bidi="ar-SA"/>
        </w:rPr>
        <w:t xml:space="preserve">. </w:t>
      </w:r>
    </w:p>
    <w:p w:rsidR="002213C1" w:rsidRPr="002213C1" w:rsidRDefault="002213C1" w:rsidP="002213C1">
      <w:pPr>
        <w:spacing w:before="100" w:beforeAutospacing="1" w:after="100" w:afterAutospacing="1"/>
        <w:rPr>
          <w:rFonts w:ascii="Times New Roman" w:eastAsia="Times New Roman" w:hAnsi="Times New Roman"/>
          <w:lang w:bidi="ar-SA"/>
        </w:rPr>
      </w:pPr>
      <w:r w:rsidRPr="002213C1">
        <w:rPr>
          <w:rFonts w:ascii="Times New Roman" w:eastAsia="Times New Roman" w:hAnsi="Times New Roman"/>
          <w:i/>
          <w:iCs/>
          <w:lang w:bidi="ar-SA"/>
        </w:rPr>
        <w:t xml:space="preserve">Photograph of James </w:t>
      </w:r>
      <w:proofErr w:type="spellStart"/>
      <w:r w:rsidRPr="002213C1">
        <w:rPr>
          <w:rFonts w:ascii="Times New Roman" w:eastAsia="Times New Roman" w:hAnsi="Times New Roman"/>
          <w:i/>
          <w:iCs/>
          <w:lang w:bidi="ar-SA"/>
        </w:rPr>
        <w:t>Acord</w:t>
      </w:r>
      <w:proofErr w:type="spellEnd"/>
      <w:r w:rsidRPr="002213C1">
        <w:rPr>
          <w:rFonts w:ascii="Times New Roman" w:eastAsia="Times New Roman" w:hAnsi="Times New Roman"/>
          <w:i/>
          <w:iCs/>
          <w:lang w:bidi="ar-SA"/>
        </w:rPr>
        <w:t xml:space="preserve"> by Arthur S. Aubry; photograph of </w:t>
      </w:r>
      <w:proofErr w:type="spellStart"/>
      <w:r w:rsidRPr="002213C1">
        <w:rPr>
          <w:rFonts w:ascii="Times New Roman" w:eastAsia="Times New Roman" w:hAnsi="Times New Roman"/>
          <w:i/>
          <w:iCs/>
          <w:lang w:bidi="ar-SA"/>
        </w:rPr>
        <w:t>Acord’s</w:t>
      </w:r>
      <w:proofErr w:type="spellEnd"/>
      <w:r w:rsidRPr="002213C1">
        <w:rPr>
          <w:rFonts w:ascii="Times New Roman" w:eastAsia="Times New Roman" w:hAnsi="Times New Roman"/>
          <w:i/>
          <w:iCs/>
          <w:lang w:bidi="ar-SA"/>
        </w:rPr>
        <w:t xml:space="preserve"> “Monstrance for a Gray Horse” by </w:t>
      </w:r>
      <w:hyperlink r:id="rId18" w:tgtFrame="_blank" w:history="1">
        <w:r w:rsidRPr="002213C1">
          <w:rPr>
            <w:rFonts w:ascii="Times New Roman" w:eastAsia="Times New Roman" w:hAnsi="Times New Roman"/>
            <w:i/>
            <w:iCs/>
            <w:color w:val="0000FF"/>
            <w:u w:val="single"/>
            <w:lang w:bidi="ar-SA"/>
          </w:rPr>
          <w:t xml:space="preserve">Benjamin </w:t>
        </w:r>
        <w:proofErr w:type="spellStart"/>
        <w:r w:rsidRPr="002213C1">
          <w:rPr>
            <w:rFonts w:ascii="Times New Roman" w:eastAsia="Times New Roman" w:hAnsi="Times New Roman"/>
            <w:i/>
            <w:iCs/>
            <w:color w:val="0000FF"/>
            <w:u w:val="single"/>
            <w:lang w:bidi="ar-SA"/>
          </w:rPr>
          <w:t>Benschneider</w:t>
        </w:r>
        <w:proofErr w:type="spellEnd"/>
      </w:hyperlink>
      <w:r w:rsidRPr="002213C1">
        <w:rPr>
          <w:rFonts w:ascii="Times New Roman" w:eastAsia="Times New Roman" w:hAnsi="Times New Roman"/>
          <w:i/>
          <w:iCs/>
          <w:lang w:bidi="ar-SA"/>
        </w:rPr>
        <w:t>.</w:t>
      </w:r>
    </w:p>
    <w:p w:rsidR="002213C1" w:rsidRDefault="002213C1"/>
    <w:sectPr w:rsidR="002213C1" w:rsidSect="00D5787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83FCE"/>
    <w:multiLevelType w:val="multilevel"/>
    <w:tmpl w:val="F4B6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inkAnnotations="0"/>
  <w:defaultTabStop w:val="720"/>
  <w:characterSpacingControl w:val="doNotCompress"/>
  <w:compat/>
  <w:rsids>
    <w:rsidRoot w:val="002213C1"/>
    <w:rsid w:val="002213C1"/>
    <w:rsid w:val="004459ED"/>
    <w:rsid w:val="00510FED"/>
    <w:rsid w:val="00664031"/>
    <w:rsid w:val="00893C0A"/>
    <w:rsid w:val="00B36750"/>
    <w:rsid w:val="00C82384"/>
    <w:rsid w:val="00CA53D2"/>
    <w:rsid w:val="00D5787C"/>
    <w:rsid w:val="00D95168"/>
    <w:rsid w:val="00D96EFD"/>
    <w:rsid w:val="00DE5879"/>
    <w:rsid w:val="00DF684E"/>
    <w:rsid w:val="00E459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3D2"/>
    <w:pPr>
      <w:spacing w:after="0" w:line="240" w:lineRule="auto"/>
    </w:pPr>
    <w:rPr>
      <w:sz w:val="24"/>
      <w:szCs w:val="24"/>
    </w:rPr>
  </w:style>
  <w:style w:type="paragraph" w:styleId="Heading1">
    <w:name w:val="heading 1"/>
    <w:basedOn w:val="Normal"/>
    <w:next w:val="Normal"/>
    <w:link w:val="Heading1Char"/>
    <w:uiPriority w:val="9"/>
    <w:qFormat/>
    <w:rsid w:val="00CA53D2"/>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A53D2"/>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unhideWhenUsed/>
    <w:qFormat/>
    <w:rsid w:val="00CA53D2"/>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unhideWhenUsed/>
    <w:qFormat/>
    <w:rsid w:val="00CA53D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A53D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A53D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A53D2"/>
    <w:pPr>
      <w:spacing w:before="240" w:after="60"/>
      <w:outlineLvl w:val="6"/>
    </w:pPr>
  </w:style>
  <w:style w:type="paragraph" w:styleId="Heading8">
    <w:name w:val="heading 8"/>
    <w:basedOn w:val="Normal"/>
    <w:next w:val="Normal"/>
    <w:link w:val="Heading8Char"/>
    <w:uiPriority w:val="9"/>
    <w:semiHidden/>
    <w:unhideWhenUsed/>
    <w:qFormat/>
    <w:rsid w:val="00CA53D2"/>
    <w:pPr>
      <w:spacing w:before="240" w:after="60"/>
      <w:outlineLvl w:val="7"/>
    </w:pPr>
    <w:rPr>
      <w:i/>
      <w:iCs/>
    </w:rPr>
  </w:style>
  <w:style w:type="paragraph" w:styleId="Heading9">
    <w:name w:val="heading 9"/>
    <w:basedOn w:val="Normal"/>
    <w:next w:val="Normal"/>
    <w:link w:val="Heading9Char"/>
    <w:uiPriority w:val="9"/>
    <w:semiHidden/>
    <w:unhideWhenUsed/>
    <w:qFormat/>
    <w:rsid w:val="00CA53D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CA53D2"/>
    <w:rPr>
      <w:szCs w:val="32"/>
    </w:rPr>
  </w:style>
  <w:style w:type="character" w:customStyle="1" w:styleId="Heading1Char">
    <w:name w:val="Heading 1 Char"/>
    <w:basedOn w:val="DefaultParagraphFont"/>
    <w:link w:val="Heading1"/>
    <w:uiPriority w:val="9"/>
    <w:rsid w:val="00CA53D2"/>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A53D2"/>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rsid w:val="00CA53D2"/>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A53D2"/>
    <w:rPr>
      <w:b/>
      <w:bCs/>
      <w:sz w:val="28"/>
      <w:szCs w:val="28"/>
    </w:rPr>
  </w:style>
  <w:style w:type="character" w:customStyle="1" w:styleId="Heading5Char">
    <w:name w:val="Heading 5 Char"/>
    <w:basedOn w:val="DefaultParagraphFont"/>
    <w:link w:val="Heading5"/>
    <w:uiPriority w:val="9"/>
    <w:semiHidden/>
    <w:rsid w:val="00CA53D2"/>
    <w:rPr>
      <w:b/>
      <w:bCs/>
      <w:i/>
      <w:iCs/>
      <w:sz w:val="26"/>
      <w:szCs w:val="26"/>
    </w:rPr>
  </w:style>
  <w:style w:type="character" w:customStyle="1" w:styleId="Heading6Char">
    <w:name w:val="Heading 6 Char"/>
    <w:basedOn w:val="DefaultParagraphFont"/>
    <w:link w:val="Heading6"/>
    <w:uiPriority w:val="9"/>
    <w:semiHidden/>
    <w:rsid w:val="00CA53D2"/>
    <w:rPr>
      <w:b/>
      <w:bCs/>
    </w:rPr>
  </w:style>
  <w:style w:type="character" w:customStyle="1" w:styleId="Heading7Char">
    <w:name w:val="Heading 7 Char"/>
    <w:basedOn w:val="DefaultParagraphFont"/>
    <w:link w:val="Heading7"/>
    <w:uiPriority w:val="9"/>
    <w:semiHidden/>
    <w:rsid w:val="00CA53D2"/>
    <w:rPr>
      <w:sz w:val="24"/>
      <w:szCs w:val="24"/>
    </w:rPr>
  </w:style>
  <w:style w:type="character" w:customStyle="1" w:styleId="Heading8Char">
    <w:name w:val="Heading 8 Char"/>
    <w:basedOn w:val="DefaultParagraphFont"/>
    <w:link w:val="Heading8"/>
    <w:uiPriority w:val="9"/>
    <w:semiHidden/>
    <w:rsid w:val="00CA53D2"/>
    <w:rPr>
      <w:i/>
      <w:iCs/>
      <w:sz w:val="24"/>
      <w:szCs w:val="24"/>
    </w:rPr>
  </w:style>
  <w:style w:type="character" w:customStyle="1" w:styleId="Heading9Char">
    <w:name w:val="Heading 9 Char"/>
    <w:basedOn w:val="DefaultParagraphFont"/>
    <w:link w:val="Heading9"/>
    <w:uiPriority w:val="9"/>
    <w:semiHidden/>
    <w:rsid w:val="00CA53D2"/>
    <w:rPr>
      <w:rFonts w:asciiTheme="majorHAnsi" w:eastAsiaTheme="majorEastAsia" w:hAnsiTheme="majorHAnsi"/>
    </w:rPr>
  </w:style>
  <w:style w:type="paragraph" w:styleId="Title">
    <w:name w:val="Title"/>
    <w:basedOn w:val="Normal"/>
    <w:next w:val="Normal"/>
    <w:link w:val="TitleChar"/>
    <w:uiPriority w:val="10"/>
    <w:qFormat/>
    <w:rsid w:val="00CA53D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A53D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A53D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A53D2"/>
    <w:rPr>
      <w:rFonts w:asciiTheme="majorHAnsi" w:eastAsiaTheme="majorEastAsia" w:hAnsiTheme="majorHAnsi"/>
      <w:sz w:val="24"/>
      <w:szCs w:val="24"/>
    </w:rPr>
  </w:style>
  <w:style w:type="character" w:styleId="Strong">
    <w:name w:val="Strong"/>
    <w:basedOn w:val="DefaultParagraphFont"/>
    <w:uiPriority w:val="22"/>
    <w:qFormat/>
    <w:rsid w:val="00CA53D2"/>
    <w:rPr>
      <w:b/>
      <w:bCs/>
    </w:rPr>
  </w:style>
  <w:style w:type="character" w:styleId="Emphasis">
    <w:name w:val="Emphasis"/>
    <w:basedOn w:val="DefaultParagraphFont"/>
    <w:uiPriority w:val="20"/>
    <w:qFormat/>
    <w:rsid w:val="00CA53D2"/>
    <w:rPr>
      <w:rFonts w:asciiTheme="minorHAnsi" w:hAnsiTheme="minorHAnsi"/>
      <w:b/>
      <w:i/>
      <w:iCs/>
    </w:rPr>
  </w:style>
  <w:style w:type="paragraph" w:styleId="ListParagraph">
    <w:name w:val="List Paragraph"/>
    <w:basedOn w:val="Normal"/>
    <w:uiPriority w:val="34"/>
    <w:qFormat/>
    <w:rsid w:val="00CA53D2"/>
    <w:pPr>
      <w:ind w:left="720"/>
      <w:contextualSpacing/>
    </w:pPr>
  </w:style>
  <w:style w:type="paragraph" w:styleId="Quote">
    <w:name w:val="Quote"/>
    <w:basedOn w:val="Normal"/>
    <w:next w:val="Normal"/>
    <w:link w:val="QuoteChar"/>
    <w:uiPriority w:val="29"/>
    <w:qFormat/>
    <w:rsid w:val="00CA53D2"/>
    <w:rPr>
      <w:i/>
    </w:rPr>
  </w:style>
  <w:style w:type="character" w:customStyle="1" w:styleId="QuoteChar">
    <w:name w:val="Quote Char"/>
    <w:basedOn w:val="DefaultParagraphFont"/>
    <w:link w:val="Quote"/>
    <w:uiPriority w:val="29"/>
    <w:rsid w:val="00CA53D2"/>
    <w:rPr>
      <w:i/>
      <w:sz w:val="24"/>
      <w:szCs w:val="24"/>
    </w:rPr>
  </w:style>
  <w:style w:type="paragraph" w:styleId="IntenseQuote">
    <w:name w:val="Intense Quote"/>
    <w:basedOn w:val="Normal"/>
    <w:next w:val="Normal"/>
    <w:link w:val="IntenseQuoteChar"/>
    <w:uiPriority w:val="30"/>
    <w:qFormat/>
    <w:rsid w:val="00CA53D2"/>
    <w:pPr>
      <w:ind w:left="720" w:right="720"/>
    </w:pPr>
    <w:rPr>
      <w:b/>
      <w:i/>
      <w:szCs w:val="22"/>
    </w:rPr>
  </w:style>
  <w:style w:type="character" w:customStyle="1" w:styleId="IntenseQuoteChar">
    <w:name w:val="Intense Quote Char"/>
    <w:basedOn w:val="DefaultParagraphFont"/>
    <w:link w:val="IntenseQuote"/>
    <w:uiPriority w:val="30"/>
    <w:rsid w:val="00CA53D2"/>
    <w:rPr>
      <w:b/>
      <w:i/>
      <w:sz w:val="24"/>
    </w:rPr>
  </w:style>
  <w:style w:type="character" w:styleId="SubtleEmphasis">
    <w:name w:val="Subtle Emphasis"/>
    <w:uiPriority w:val="19"/>
    <w:qFormat/>
    <w:rsid w:val="00CA53D2"/>
    <w:rPr>
      <w:i/>
      <w:color w:val="5A5A5A" w:themeColor="text1" w:themeTint="A5"/>
    </w:rPr>
  </w:style>
  <w:style w:type="character" w:styleId="IntenseEmphasis">
    <w:name w:val="Intense Emphasis"/>
    <w:basedOn w:val="DefaultParagraphFont"/>
    <w:uiPriority w:val="21"/>
    <w:qFormat/>
    <w:rsid w:val="00CA53D2"/>
    <w:rPr>
      <w:b/>
      <w:i/>
      <w:sz w:val="24"/>
      <w:szCs w:val="24"/>
      <w:u w:val="single"/>
    </w:rPr>
  </w:style>
  <w:style w:type="character" w:styleId="SubtleReference">
    <w:name w:val="Subtle Reference"/>
    <w:basedOn w:val="DefaultParagraphFont"/>
    <w:uiPriority w:val="31"/>
    <w:qFormat/>
    <w:rsid w:val="00CA53D2"/>
    <w:rPr>
      <w:sz w:val="24"/>
      <w:szCs w:val="24"/>
      <w:u w:val="single"/>
    </w:rPr>
  </w:style>
  <w:style w:type="character" w:styleId="IntenseReference">
    <w:name w:val="Intense Reference"/>
    <w:basedOn w:val="DefaultParagraphFont"/>
    <w:uiPriority w:val="32"/>
    <w:qFormat/>
    <w:rsid w:val="00CA53D2"/>
    <w:rPr>
      <w:b/>
      <w:sz w:val="24"/>
      <w:u w:val="single"/>
    </w:rPr>
  </w:style>
  <w:style w:type="character" w:styleId="BookTitle">
    <w:name w:val="Book Title"/>
    <w:basedOn w:val="DefaultParagraphFont"/>
    <w:uiPriority w:val="33"/>
    <w:qFormat/>
    <w:rsid w:val="00CA53D2"/>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A53D2"/>
    <w:pPr>
      <w:outlineLvl w:val="9"/>
    </w:pPr>
  </w:style>
  <w:style w:type="character" w:styleId="Hyperlink">
    <w:name w:val="Hyperlink"/>
    <w:basedOn w:val="DefaultParagraphFont"/>
    <w:uiPriority w:val="99"/>
    <w:semiHidden/>
    <w:unhideWhenUsed/>
    <w:rsid w:val="002213C1"/>
    <w:rPr>
      <w:color w:val="0000FF"/>
      <w:u w:val="single"/>
    </w:rPr>
  </w:style>
  <w:style w:type="character" w:customStyle="1" w:styleId="timestamp">
    <w:name w:val="timestamp"/>
    <w:basedOn w:val="DefaultParagraphFont"/>
    <w:rsid w:val="002213C1"/>
  </w:style>
  <w:style w:type="paragraph" w:styleId="NormalWeb">
    <w:name w:val="Normal (Web)"/>
    <w:basedOn w:val="Normal"/>
    <w:uiPriority w:val="99"/>
    <w:semiHidden/>
    <w:unhideWhenUsed/>
    <w:rsid w:val="002213C1"/>
    <w:pPr>
      <w:spacing w:before="100" w:beforeAutospacing="1" w:after="100" w:afterAutospacing="1"/>
    </w:pPr>
    <w:rPr>
      <w:rFonts w:ascii="Times New Roman" w:eastAsia="Times New Roman" w:hAnsi="Times New Roman"/>
      <w:lang w:bidi="ar-SA"/>
    </w:rPr>
  </w:style>
</w:styles>
</file>

<file path=word/webSettings.xml><?xml version="1.0" encoding="utf-8"?>
<w:webSettings xmlns:r="http://schemas.openxmlformats.org/officeDocument/2006/relationships" xmlns:w="http://schemas.openxmlformats.org/wordprocessingml/2006/main">
  <w:divs>
    <w:div w:id="1884097248">
      <w:bodyDiv w:val="1"/>
      <w:marLeft w:val="0"/>
      <w:marRight w:val="0"/>
      <w:marTop w:val="0"/>
      <w:marBottom w:val="0"/>
      <w:divBdr>
        <w:top w:val="none" w:sz="0" w:space="0" w:color="auto"/>
        <w:left w:val="none" w:sz="0" w:space="0" w:color="auto"/>
        <w:bottom w:val="none" w:sz="0" w:space="0" w:color="auto"/>
        <w:right w:val="none" w:sz="0" w:space="0" w:color="auto"/>
      </w:divBdr>
      <w:divsChild>
        <w:div w:id="284849791">
          <w:marLeft w:val="0"/>
          <w:marRight w:val="0"/>
          <w:marTop w:val="0"/>
          <w:marBottom w:val="0"/>
          <w:divBdr>
            <w:top w:val="none" w:sz="0" w:space="0" w:color="auto"/>
            <w:left w:val="none" w:sz="0" w:space="0" w:color="auto"/>
            <w:bottom w:val="none" w:sz="0" w:space="0" w:color="auto"/>
            <w:right w:val="none" w:sz="0" w:space="0" w:color="auto"/>
          </w:divBdr>
        </w:div>
        <w:div w:id="1072390944">
          <w:marLeft w:val="0"/>
          <w:marRight w:val="0"/>
          <w:marTop w:val="0"/>
          <w:marBottom w:val="0"/>
          <w:divBdr>
            <w:top w:val="none" w:sz="0" w:space="0" w:color="auto"/>
            <w:left w:val="none" w:sz="0" w:space="0" w:color="auto"/>
            <w:bottom w:val="none" w:sz="0" w:space="0" w:color="auto"/>
            <w:right w:val="none" w:sz="0" w:space="0" w:color="auto"/>
          </w:divBdr>
        </w:div>
        <w:div w:id="1148278376">
          <w:marLeft w:val="0"/>
          <w:marRight w:val="0"/>
          <w:marTop w:val="0"/>
          <w:marBottom w:val="0"/>
          <w:divBdr>
            <w:top w:val="none" w:sz="0" w:space="0" w:color="auto"/>
            <w:left w:val="none" w:sz="0" w:space="0" w:color="auto"/>
            <w:bottom w:val="none" w:sz="0" w:space="0" w:color="auto"/>
            <w:right w:val="none" w:sz="0" w:space="0" w:color="auto"/>
          </w:divBdr>
          <w:divsChild>
            <w:div w:id="2021813574">
              <w:marLeft w:val="0"/>
              <w:marRight w:val="0"/>
              <w:marTop w:val="0"/>
              <w:marBottom w:val="0"/>
              <w:divBdr>
                <w:top w:val="none" w:sz="0" w:space="0" w:color="auto"/>
                <w:left w:val="none" w:sz="0" w:space="0" w:color="auto"/>
                <w:bottom w:val="none" w:sz="0" w:space="0" w:color="auto"/>
                <w:right w:val="none" w:sz="0" w:space="0" w:color="auto"/>
              </w:divBdr>
              <w:divsChild>
                <w:div w:id="1669361338">
                  <w:marLeft w:val="0"/>
                  <w:marRight w:val="0"/>
                  <w:marTop w:val="0"/>
                  <w:marBottom w:val="0"/>
                  <w:divBdr>
                    <w:top w:val="none" w:sz="0" w:space="0" w:color="auto"/>
                    <w:left w:val="none" w:sz="0" w:space="0" w:color="auto"/>
                    <w:bottom w:val="none" w:sz="0" w:space="0" w:color="auto"/>
                    <w:right w:val="none" w:sz="0" w:space="0" w:color="auto"/>
                  </w:divBdr>
                  <w:divsChild>
                    <w:div w:id="1606182686">
                      <w:blockQuote w:val="1"/>
                      <w:marLeft w:val="720"/>
                      <w:marRight w:val="720"/>
                      <w:marTop w:val="100"/>
                      <w:marBottom w:val="100"/>
                      <w:divBdr>
                        <w:top w:val="none" w:sz="0" w:space="0" w:color="auto"/>
                        <w:left w:val="none" w:sz="0" w:space="0" w:color="auto"/>
                        <w:bottom w:val="none" w:sz="0" w:space="0" w:color="auto"/>
                        <w:right w:val="none" w:sz="0" w:space="0" w:color="auto"/>
                      </w:divBdr>
                    </w:div>
                    <w:div w:id="223951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378165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progressivealaska.blogspot.com/2011/01/james-l-acord-passes.html" TargetMode="External"/><Relationship Id="rId13" Type="http://schemas.openxmlformats.org/officeDocument/2006/relationships/hyperlink" Target="http://www.guardian.co.uk/culture/1999/oct/26/artsfeatures" TargetMode="External"/><Relationship Id="rId18" Type="http://schemas.openxmlformats.org/officeDocument/2006/relationships/hyperlink" Target="http://www.benschneiderphoto.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newyorker.com/search?qt=dismax&amp;rows=10&amp;sort=score+desc&amp;query=james+acord&amp;submit.x=0&amp;submit.y=0&amp;submit=Submit&amp;bylquery=schuyler&amp;month1=-1&amp;day1=-1&amp;year1=-1&amp;month2=-1&amp;day2=-1&amp;year2=-1" TargetMode="External"/><Relationship Id="rId17" Type="http://schemas.openxmlformats.org/officeDocument/2006/relationships/hyperlink" Target="http://archives.newyorker.com/?i=1991-10-21" TargetMode="External"/><Relationship Id="rId2" Type="http://schemas.openxmlformats.org/officeDocument/2006/relationships/styles" Target="styles.xml"/><Relationship Id="rId16" Type="http://schemas.openxmlformats.org/officeDocument/2006/relationships/hyperlink" Target="http://www.newyorker.com/archive/1991/10/21/1991_10_21_062_TNY_CARDS_00035957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newyorker.com/wp-content/uploads/2011/01/JamesLAcord_by_Arthur_S_Aubry-thumb-233x319-60464.jpg" TargetMode="External"/><Relationship Id="rId11" Type="http://schemas.openxmlformats.org/officeDocument/2006/relationships/image" Target="media/image2.jpeg"/><Relationship Id="rId5" Type="http://schemas.openxmlformats.org/officeDocument/2006/relationships/hyperlink" Target="http://www.newyorker.com/contributors/jon-michaud" TargetMode="External"/><Relationship Id="rId15" Type="http://schemas.openxmlformats.org/officeDocument/2006/relationships/hyperlink" Target="http://archives.newyorker.com/?i=1991-10-14" TargetMode="External"/><Relationship Id="rId10" Type="http://schemas.openxmlformats.org/officeDocument/2006/relationships/hyperlink" Target="http://blog.newyorker.com/online/blogs/backissues/MonstranceForAGreyHorse_Aubry.jp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lickr.com/photos/janetgalore/5367249052/in/pool-1602490@N21/" TargetMode="External"/><Relationship Id="rId14" Type="http://schemas.openxmlformats.org/officeDocument/2006/relationships/hyperlink" Target="http://jameslacor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1164</Words>
  <Characters>6638</Characters>
  <Application>Microsoft Office Word</Application>
  <DocSecurity>0</DocSecurity>
  <Lines>55</Lines>
  <Paragraphs>15</Paragraphs>
  <ScaleCrop>false</ScaleCrop>
  <Company/>
  <LinksUpToDate>false</LinksUpToDate>
  <CharactersWithSpaces>7787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Foxwilmar</dc:creator>
  <cp:lastModifiedBy>Foxwilmar</cp:lastModifiedBy>
  <cp:revision>1</cp:revision>
  <dcterms:created xsi:type="dcterms:W3CDTF">2016-03-22T23:45:00Z</dcterms:created>
  <dcterms:modified xsi:type="dcterms:W3CDTF">2016-03-22T23:47:00Z</dcterms:modified>
</cp:coreProperties>
</file>